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5026" w:type="dxa"/>
        <w:tblInd w:w="-572" w:type="dxa"/>
        <w:tblLook w:val="04A0" w:firstRow="1" w:lastRow="0" w:firstColumn="1" w:lastColumn="0" w:noHBand="0" w:noVBand="1"/>
      </w:tblPr>
      <w:tblGrid>
        <w:gridCol w:w="4395"/>
        <w:gridCol w:w="4961"/>
        <w:gridCol w:w="5670"/>
      </w:tblGrid>
      <w:tr w:rsidR="00490CBA" w:rsidRPr="00B71F2C" w:rsidTr="00CF6874">
        <w:tc>
          <w:tcPr>
            <w:tcW w:w="4395" w:type="dxa"/>
          </w:tcPr>
          <w:p w:rsidR="00490CBA" w:rsidRPr="00B71F2C" w:rsidRDefault="00490CBA" w:rsidP="00B71F2C">
            <w:pPr>
              <w:ind w:firstLine="0"/>
              <w:jc w:val="center"/>
              <w:rPr>
                <w:b/>
              </w:rPr>
            </w:pPr>
            <w:bookmarkStart w:id="0" w:name="sub_100513"/>
            <w:r w:rsidRPr="00B71F2C">
              <w:rPr>
                <w:b/>
              </w:rPr>
              <w:t>Старая редакция</w:t>
            </w:r>
          </w:p>
        </w:tc>
        <w:tc>
          <w:tcPr>
            <w:tcW w:w="4961" w:type="dxa"/>
          </w:tcPr>
          <w:p w:rsidR="00490CBA" w:rsidRPr="00B71F2C" w:rsidRDefault="00490CBA" w:rsidP="00B71F2C">
            <w:pPr>
              <w:ind w:firstLine="0"/>
              <w:jc w:val="center"/>
              <w:rPr>
                <w:b/>
              </w:rPr>
            </w:pPr>
            <w:r w:rsidRPr="00B71F2C">
              <w:rPr>
                <w:b/>
              </w:rPr>
              <w:t>Предлагаемая редакция</w:t>
            </w:r>
          </w:p>
        </w:tc>
        <w:tc>
          <w:tcPr>
            <w:tcW w:w="5670" w:type="dxa"/>
          </w:tcPr>
          <w:p w:rsidR="00490CBA" w:rsidRPr="00B71F2C" w:rsidRDefault="00490CBA" w:rsidP="00B71F2C">
            <w:pPr>
              <w:ind w:firstLine="0"/>
              <w:jc w:val="center"/>
              <w:rPr>
                <w:b/>
              </w:rPr>
            </w:pPr>
            <w:r w:rsidRPr="00B71F2C">
              <w:rPr>
                <w:b/>
              </w:rPr>
              <w:t>Пояснения</w:t>
            </w:r>
          </w:p>
        </w:tc>
      </w:tr>
      <w:tr w:rsidR="00490CBA" w:rsidTr="00CF6874">
        <w:tc>
          <w:tcPr>
            <w:tcW w:w="4395" w:type="dxa"/>
          </w:tcPr>
          <w:p w:rsidR="00490CBA" w:rsidRDefault="00490CBA" w:rsidP="00490CBA">
            <w:r>
              <w:t>5.13) пользоваться собственными постельными принадлежностями (простыни, наволочки, полотенца), хранить предметы, вещи и продукты питания общим весом не более 50 килограммов, включенные в перечень предметов первой необходимости, обуви, одежды и других промышленных товаров, а также продуктов питания, которые подозреваемые и обвиняемые могут иметь при себе, хранить, получать в посылках и передачах и приобретать по безналичному расчету</w:t>
            </w:r>
            <w:r>
              <w:rPr>
                <w:vertAlign w:val="superscript"/>
              </w:rPr>
              <w:t> </w:t>
            </w:r>
            <w:hyperlink w:anchor="sub_15011" w:history="1">
              <w:r>
                <w:rPr>
                  <w:rStyle w:val="a4"/>
                  <w:vertAlign w:val="superscript"/>
                </w:rPr>
                <w:t>11</w:t>
              </w:r>
            </w:hyperlink>
            <w:r>
              <w:t xml:space="preserve"> (приведен в </w:t>
            </w:r>
            <w:hyperlink w:anchor="sub_11000" w:history="1">
              <w:r>
                <w:rPr>
                  <w:rStyle w:val="a4"/>
                </w:rPr>
                <w:t>приложении N 1</w:t>
              </w:r>
            </w:hyperlink>
            <w:r>
              <w:t xml:space="preserve"> к настоящим Правилам), а также пользоваться ими;.</w:t>
            </w:r>
          </w:p>
          <w:p w:rsidR="00490CBA" w:rsidRDefault="00490CBA">
            <w:pPr>
              <w:ind w:firstLine="0"/>
            </w:pPr>
          </w:p>
        </w:tc>
        <w:tc>
          <w:tcPr>
            <w:tcW w:w="4961" w:type="dxa"/>
          </w:tcPr>
          <w:p w:rsidR="00490CBA" w:rsidRDefault="00490CBA" w:rsidP="00490CBA">
            <w:r>
              <w:t>5.13) пользоваться собственными постельными принадлежностями (простыни, наволочки, полотенца</w:t>
            </w:r>
            <w:r>
              <w:t>, одеяла</w:t>
            </w:r>
            <w:r>
              <w:t>), хранить предметы, вещи и продукты питания общим весом не более 50 килограммов, включенные в перечень предметов первой необходимости, обуви, одежды и других промышленных товаров, а также продуктов питания, которые подозреваемые и обвиняемые могут иметь при себе, хранить, получать в посылках и передачах и приобретать по безналичному расчету</w:t>
            </w:r>
            <w:r>
              <w:rPr>
                <w:vertAlign w:val="superscript"/>
              </w:rPr>
              <w:t> </w:t>
            </w:r>
            <w:hyperlink w:anchor="sub_15011" w:history="1">
              <w:r>
                <w:rPr>
                  <w:rStyle w:val="a4"/>
                  <w:vertAlign w:val="superscript"/>
                </w:rPr>
                <w:t>11</w:t>
              </w:r>
            </w:hyperlink>
            <w:r>
              <w:t xml:space="preserve"> (приведен в </w:t>
            </w:r>
            <w:hyperlink w:anchor="sub_11000" w:history="1">
              <w:r>
                <w:rPr>
                  <w:rStyle w:val="a4"/>
                </w:rPr>
                <w:t>приложении N 1</w:t>
              </w:r>
            </w:hyperlink>
            <w:r>
              <w:t xml:space="preserve"> к настоящим Правилам),</w:t>
            </w:r>
            <w:r>
              <w:t xml:space="preserve"> а также материалы уголовного дела и материалы, необходимые для защиты своих прав, </w:t>
            </w:r>
            <w:r>
              <w:t>а также пользоваться ими;.</w:t>
            </w:r>
          </w:p>
          <w:p w:rsidR="00490CBA" w:rsidRDefault="00490CBA">
            <w:pPr>
              <w:ind w:firstLine="0"/>
            </w:pPr>
          </w:p>
        </w:tc>
        <w:tc>
          <w:tcPr>
            <w:tcW w:w="5670" w:type="dxa"/>
          </w:tcPr>
          <w:p w:rsidR="00490CBA" w:rsidRDefault="00490CBA">
            <w:pPr>
              <w:ind w:firstLine="0"/>
            </w:pPr>
            <w:r>
              <w:t>Одеяла часто очень плохого качества в СИЗО и не позволяют полноценно спать ночью из-за холода.</w:t>
            </w:r>
          </w:p>
          <w:p w:rsidR="00490CBA" w:rsidRDefault="00490CBA" w:rsidP="00107FEE">
            <w:pPr>
              <w:ind w:firstLine="0"/>
            </w:pPr>
            <w:r>
              <w:t>Материалы уголовного дела и материалы, касающиеся защиты прав не должны входить в общий вес допустимых предметов, несмотря ни на какие бытовые условия. Условия СИЗО и так сильно ограничивают право на защиту. Материалы уголовного дела порой составляют десятки томов и для подготовки к судебным процессам необходимо иметь их под рукой. Получается, что надо лишиться одежды и вещей, чтобы иметь возможность подготовиться к судам.</w:t>
            </w:r>
          </w:p>
        </w:tc>
      </w:tr>
      <w:tr w:rsidR="00490CBA" w:rsidTr="00CF6874">
        <w:tc>
          <w:tcPr>
            <w:tcW w:w="4395" w:type="dxa"/>
          </w:tcPr>
          <w:p w:rsidR="00490CBA" w:rsidRDefault="00490CBA" w:rsidP="00490CBA">
            <w:r>
              <w:t>5.15)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сети, а также настольными играми;</w:t>
            </w:r>
          </w:p>
          <w:p w:rsidR="00490CBA" w:rsidRDefault="00490CBA">
            <w:pPr>
              <w:ind w:firstLine="0"/>
            </w:pPr>
          </w:p>
        </w:tc>
        <w:tc>
          <w:tcPr>
            <w:tcW w:w="4961" w:type="dxa"/>
          </w:tcPr>
          <w:p w:rsidR="00490CBA" w:rsidRDefault="00490CBA" w:rsidP="00490CBA">
            <w:r>
              <w:t>5.15) пользоваться</w:t>
            </w:r>
            <w:r>
              <w:t xml:space="preserve"> собственной</w:t>
            </w:r>
            <w:r>
              <w:t xml:space="preserve">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сети, а также настольными играми;</w:t>
            </w:r>
          </w:p>
          <w:p w:rsidR="00490CBA" w:rsidRDefault="00490CBA">
            <w:pPr>
              <w:ind w:firstLine="0"/>
            </w:pPr>
          </w:p>
        </w:tc>
        <w:tc>
          <w:tcPr>
            <w:tcW w:w="5670" w:type="dxa"/>
          </w:tcPr>
          <w:p w:rsidR="00490CBA" w:rsidRDefault="00490CBA">
            <w:pPr>
              <w:ind w:firstLine="0"/>
            </w:pPr>
            <w:r>
              <w:t>Заключенный порой поступает в учреждения с литературой, которая была с ним при аресте. Кроме этого, издания периодической печати поступают к нему вследствие реализации права на подписку</w:t>
            </w:r>
            <w:r w:rsidR="00CE2BD6">
              <w:t xml:space="preserve">. Существующая формулировка позволяет на ближайшем обыске изымать собственные книги и издания периодической печати, как неразрешенные. </w:t>
            </w:r>
          </w:p>
        </w:tc>
      </w:tr>
      <w:tr w:rsidR="00490CBA" w:rsidTr="00CF6874">
        <w:tc>
          <w:tcPr>
            <w:tcW w:w="4395" w:type="dxa"/>
          </w:tcPr>
          <w:p w:rsidR="00CE2BD6" w:rsidRDefault="00CE2BD6" w:rsidP="00CE2BD6">
            <w:r>
              <w:t>5.27) на платные телефонные разговоры при наличии технических возможностей и под контролем администрации СИЗО с разрешения лица или органа, в производстве которого находится уголовное дело, либо суда;</w:t>
            </w:r>
          </w:p>
          <w:p w:rsidR="00490CBA" w:rsidRDefault="00490CBA">
            <w:pPr>
              <w:ind w:firstLine="0"/>
            </w:pPr>
          </w:p>
        </w:tc>
        <w:tc>
          <w:tcPr>
            <w:tcW w:w="4961" w:type="dxa"/>
          </w:tcPr>
          <w:p w:rsidR="00CE2BD6" w:rsidRDefault="00CE2BD6" w:rsidP="00CE2BD6">
            <w:r>
              <w:t xml:space="preserve">5.27) на платные телефонные разговоры </w:t>
            </w:r>
            <w:r>
              <w:t xml:space="preserve">не реже одного раза в неделю </w:t>
            </w:r>
            <w:r>
              <w:t>при наличии технических возможностей и под контролем администрации СИЗО с разрешения лица или органа, в производстве которого находится уголовное дело, либо суда;</w:t>
            </w:r>
          </w:p>
          <w:p w:rsidR="00490CBA" w:rsidRDefault="00490CBA">
            <w:pPr>
              <w:ind w:firstLine="0"/>
            </w:pPr>
          </w:p>
        </w:tc>
        <w:tc>
          <w:tcPr>
            <w:tcW w:w="5670" w:type="dxa"/>
          </w:tcPr>
          <w:p w:rsidR="00490CBA" w:rsidRDefault="00CE2BD6">
            <w:pPr>
              <w:ind w:firstLine="0"/>
            </w:pPr>
            <w:r>
              <w:t xml:space="preserve">Отсутствие указания на периодичность разговоров позволяет Администрации СИЗО делать это раз в месяц, что нарушает права обвиняемых на общение с семьей и затрагивает интересы несовершеннолетних детей. </w:t>
            </w:r>
          </w:p>
        </w:tc>
      </w:tr>
      <w:tr w:rsidR="00490CBA" w:rsidTr="00CF6874">
        <w:tc>
          <w:tcPr>
            <w:tcW w:w="4395" w:type="dxa"/>
          </w:tcPr>
          <w:p w:rsidR="00CE2BD6" w:rsidRDefault="00CE2BD6" w:rsidP="00CE2BD6">
            <w:r>
              <w:t xml:space="preserve">5.31) иметь при себе технические устройства для чтения электронных книг без функции аудио-, видеозаписи и </w:t>
            </w:r>
            <w:r>
              <w:lastRenderedPageBreak/>
              <w:t>видеовоспроизведения и функции выхода в информационно-телекоммуникационную сеть "Интернет", состоящие на балансе СИЗО и предоставленные им во временное пользование администрацией СИЗО в качестве дополнительной платной услуги в количестве не более одного устройства на подозреваемого или обвиняемого (за исключением подозреваемых и обвиняемых, содержащихся в карцере) или предоставленные им лицом или органом, в производстве которого находится уголовное дело, либо судом;</w:t>
            </w:r>
          </w:p>
          <w:p w:rsidR="00490CBA" w:rsidRDefault="00490CBA">
            <w:pPr>
              <w:ind w:firstLine="0"/>
            </w:pPr>
          </w:p>
        </w:tc>
        <w:tc>
          <w:tcPr>
            <w:tcW w:w="4961" w:type="dxa"/>
          </w:tcPr>
          <w:p w:rsidR="00CE2BD6" w:rsidRDefault="00CE2BD6" w:rsidP="00CE2BD6">
            <w:r>
              <w:lastRenderedPageBreak/>
              <w:t xml:space="preserve">5.31) иметь при себе технические устройства для чтения электронных книг без функции аудио-, видеозаписи и </w:t>
            </w:r>
            <w:r>
              <w:lastRenderedPageBreak/>
              <w:t>видеовоспроизведения и функции выхода в информационно-телекоммуникационную сеть "Интернет", состоящие на балансе СИЗО и предоставленные им во временное пользование администрацией СИЗО в качестве дополнительной платной услуги в количестве не более одного устройства на подозреваемого или обвиняемого (за исключением подозреваемых и обвиняемых, содержащихся в карцере) или предоставленные им лицом или органом, в производстве которого находится уголовное дело, либо судом;</w:t>
            </w:r>
            <w:r w:rsidR="00F31CF4">
              <w:t xml:space="preserve"> либо приобретенные через Администрацию СИЗО или иных лиц в торговой сети.</w:t>
            </w:r>
          </w:p>
          <w:p w:rsidR="00490CBA" w:rsidRDefault="00490CBA">
            <w:pPr>
              <w:ind w:firstLine="0"/>
            </w:pPr>
          </w:p>
        </w:tc>
        <w:tc>
          <w:tcPr>
            <w:tcW w:w="5670" w:type="dxa"/>
          </w:tcPr>
          <w:p w:rsidR="00490CBA" w:rsidRDefault="00F31CF4" w:rsidP="00F31CF4">
            <w:pPr>
              <w:ind w:firstLine="0"/>
            </w:pPr>
            <w:r>
              <w:lastRenderedPageBreak/>
              <w:t xml:space="preserve">На балансе СИЗО подобных устройств нет. И существующая формулировка вынуждает изобретать схемы для закупки, постановки на баланс и выдачи </w:t>
            </w:r>
            <w:r>
              <w:lastRenderedPageBreak/>
              <w:t>устройств заключенным. Возможность покупки устройств через Администрацию СИЗО или родственников решит эту проблему и даст возможность заключенным реализовать их права на пользование разрешенными устройствами.</w:t>
            </w:r>
          </w:p>
        </w:tc>
      </w:tr>
      <w:tr w:rsidR="00490CBA" w:rsidTr="00CF6874">
        <w:tc>
          <w:tcPr>
            <w:tcW w:w="4395" w:type="dxa"/>
          </w:tcPr>
          <w:p w:rsidR="00563FC5" w:rsidRDefault="00563FC5" w:rsidP="00563FC5">
            <w:r>
              <w:lastRenderedPageBreak/>
              <w:t>23. Норма санитарной площади в камере СИЗО на одного человека составляет четыре квадратных метра. Норма санитарной площади в камере СИЗО на каждого ребенка в возрасте до трех лет, которого могут иметь при себе подозреваемые и обвиняемые женщины, находящегося вместе с матерью, составляет не менее четырех квадратных метров</w:t>
            </w:r>
            <w:r>
              <w:rPr>
                <w:vertAlign w:val="superscript"/>
              </w:rPr>
              <w:t> </w:t>
            </w:r>
            <w:hyperlink w:anchor="sub_15018" w:history="1">
              <w:r>
                <w:rPr>
                  <w:rStyle w:val="a4"/>
                  <w:vertAlign w:val="superscript"/>
                </w:rPr>
                <w:t>18</w:t>
              </w:r>
            </w:hyperlink>
            <w:r>
              <w:t>.</w:t>
            </w:r>
          </w:p>
          <w:p w:rsidR="00490CBA" w:rsidRDefault="00490CBA">
            <w:pPr>
              <w:ind w:firstLine="0"/>
            </w:pPr>
          </w:p>
        </w:tc>
        <w:tc>
          <w:tcPr>
            <w:tcW w:w="4961" w:type="dxa"/>
          </w:tcPr>
          <w:p w:rsidR="00563FC5" w:rsidRDefault="00563FC5" w:rsidP="00563FC5">
            <w:r>
              <w:t>23. Норма санитарной площади в камере СИЗО на одного человека составляет четыре квадратных метра. Норма санитарной площади в камере СИЗО на каждого ребенка в возрасте до трех лет, которого могут иметь при себе подозреваемые и обвиняемые женщины, находящегося вместе с матерью, составляет не менее четырех квадратных метров</w:t>
            </w:r>
            <w:r>
              <w:rPr>
                <w:vertAlign w:val="superscript"/>
              </w:rPr>
              <w:t> </w:t>
            </w:r>
            <w:hyperlink w:anchor="sub_15018" w:history="1">
              <w:r>
                <w:rPr>
                  <w:rStyle w:val="a4"/>
                  <w:vertAlign w:val="superscript"/>
                </w:rPr>
                <w:t>18</w:t>
              </w:r>
            </w:hyperlink>
            <w:r>
              <w:t>.</w:t>
            </w:r>
            <w:r>
              <w:t xml:space="preserve"> Норма площади прогулочного дворика 6 кв.м на одного человека.</w:t>
            </w:r>
          </w:p>
          <w:p w:rsidR="00490CBA" w:rsidRDefault="00490CBA">
            <w:pPr>
              <w:ind w:firstLine="0"/>
            </w:pPr>
          </w:p>
        </w:tc>
        <w:tc>
          <w:tcPr>
            <w:tcW w:w="5670" w:type="dxa"/>
          </w:tcPr>
          <w:p w:rsidR="00490CBA" w:rsidRDefault="00563FC5" w:rsidP="00563FC5">
            <w:pPr>
              <w:ind w:firstLine="0"/>
            </w:pPr>
            <w:r w:rsidRPr="00563FC5">
              <w:t xml:space="preserve">Норма площади прогулочных двориков </w:t>
            </w:r>
            <w:r>
              <w:t xml:space="preserve">регламентирована </w:t>
            </w:r>
            <w:r w:rsidRPr="00563FC5">
              <w:t>СП 247.1325800.2016 "Следственные изоляторы уголовно-исполнительной системы. Правила проектирования" таблица 6 п. 30</w:t>
            </w:r>
          </w:p>
          <w:p w:rsidR="00563FC5" w:rsidRDefault="00563FC5" w:rsidP="00563FC5">
            <w:pPr>
              <w:ind w:firstLine="0"/>
            </w:pPr>
            <w:r>
              <w:t>Соблюдение данной нормы не требует реконструкции двориков, требует только учитывания при организации прогулок. Отсутствие указания на норму площади в данных ПВР позволяет допускать дикие случаи, когда в дворик, площадью 15 кв. м. заводят 20 заключенных.</w:t>
            </w:r>
          </w:p>
        </w:tc>
      </w:tr>
      <w:tr w:rsidR="00490CBA" w:rsidTr="00CF6874">
        <w:tc>
          <w:tcPr>
            <w:tcW w:w="4395" w:type="dxa"/>
          </w:tcPr>
          <w:p w:rsidR="00CF6874" w:rsidRDefault="00CF6874" w:rsidP="00CF6874">
            <w:r>
              <w:t>27.4) пластиковые и картонные настольные игры: шашки, шахматы, домино, нарды;</w:t>
            </w:r>
          </w:p>
          <w:p w:rsidR="00490CBA" w:rsidRDefault="00490CBA">
            <w:pPr>
              <w:ind w:firstLine="0"/>
            </w:pPr>
          </w:p>
        </w:tc>
        <w:tc>
          <w:tcPr>
            <w:tcW w:w="4961" w:type="dxa"/>
          </w:tcPr>
          <w:p w:rsidR="00CF6874" w:rsidRDefault="00CF6874" w:rsidP="00CF6874">
            <w:r>
              <w:t>27.4) пластиковые</w:t>
            </w:r>
            <w:r>
              <w:t>, деревянные</w:t>
            </w:r>
            <w:r>
              <w:t xml:space="preserve"> и картонные настольные игры: шашки, шахматы, домино, нарды;</w:t>
            </w:r>
          </w:p>
          <w:p w:rsidR="00490CBA" w:rsidRDefault="00490CBA">
            <w:pPr>
              <w:ind w:firstLine="0"/>
            </w:pPr>
          </w:p>
        </w:tc>
        <w:tc>
          <w:tcPr>
            <w:tcW w:w="5670" w:type="dxa"/>
          </w:tcPr>
          <w:p w:rsidR="00490CBA" w:rsidRDefault="00CF6874">
            <w:pPr>
              <w:ind w:firstLine="0"/>
            </w:pPr>
            <w:r>
              <w:t>Исключение деревянных вариантов игр в существующей редакции уже повлекло значительное количество конфликтов и сложностей в учреждениях. Необходимо исправить.</w:t>
            </w:r>
          </w:p>
        </w:tc>
      </w:tr>
      <w:tr w:rsidR="00490CBA" w:rsidTr="00CF6874">
        <w:tc>
          <w:tcPr>
            <w:tcW w:w="4395" w:type="dxa"/>
          </w:tcPr>
          <w:p w:rsidR="00CF6874" w:rsidRDefault="00CF6874" w:rsidP="00CF6874">
            <w:r>
              <w:t>28.</w:t>
            </w:r>
            <w:r>
              <w:t>20</w:t>
            </w:r>
            <w:r>
              <w:t xml:space="preserve">) </w:t>
            </w:r>
            <w:r>
              <w:t>отсутствует</w:t>
            </w:r>
          </w:p>
          <w:p w:rsidR="00490CBA" w:rsidRDefault="00490CBA">
            <w:pPr>
              <w:ind w:firstLine="0"/>
            </w:pPr>
          </w:p>
        </w:tc>
        <w:tc>
          <w:tcPr>
            <w:tcW w:w="4961" w:type="dxa"/>
          </w:tcPr>
          <w:p w:rsidR="00CF6874" w:rsidRDefault="00CF6874" w:rsidP="00CF6874">
            <w:r>
              <w:t>28.</w:t>
            </w:r>
            <w:r>
              <w:t>20</w:t>
            </w:r>
            <w:r>
              <w:t xml:space="preserve">) </w:t>
            </w:r>
            <w:r>
              <w:t>настенными часами (при возможности)</w:t>
            </w:r>
          </w:p>
          <w:p w:rsidR="00490CBA" w:rsidRDefault="00490CBA">
            <w:pPr>
              <w:ind w:firstLine="0"/>
            </w:pPr>
          </w:p>
        </w:tc>
        <w:tc>
          <w:tcPr>
            <w:tcW w:w="5670" w:type="dxa"/>
          </w:tcPr>
          <w:p w:rsidR="00490CBA" w:rsidRDefault="00CF6874">
            <w:pPr>
              <w:ind w:firstLine="0"/>
            </w:pPr>
            <w:r>
              <w:lastRenderedPageBreak/>
              <w:t xml:space="preserve">Часы необходимы для соблюдения режима. Как можно соблюдать распорядок для, не обладая </w:t>
            </w:r>
            <w:r>
              <w:lastRenderedPageBreak/>
              <w:t>сведениями о времени? Часы необходимы многим категориям заключенных для приема лекарств в определенное время. (ВИЧ, диабет) Отсутствие часов в этом случае несет угрозу жизни, что недопустимо. Слова «при возможности» снимают сложности при финансировании этой статьи расходов, но разрешают наличие часов в камере. А сами часы могут поступать в качестве благотворительной помощи.</w:t>
            </w:r>
          </w:p>
        </w:tc>
      </w:tr>
      <w:tr w:rsidR="002C3158" w:rsidTr="00CF6874">
        <w:tc>
          <w:tcPr>
            <w:tcW w:w="4395" w:type="dxa"/>
          </w:tcPr>
          <w:p w:rsidR="002C3158" w:rsidRDefault="002C3158" w:rsidP="002C3158">
            <w:r>
              <w:lastRenderedPageBreak/>
              <w:t>165. Прогулка проводится на территории прогулочного двора, который оборудуется скамейкой для сидения и навесом от дождя, местом для курения, водостоком.</w:t>
            </w:r>
          </w:p>
          <w:p w:rsidR="002C3158" w:rsidRDefault="002C3158" w:rsidP="00CF6874"/>
        </w:tc>
        <w:tc>
          <w:tcPr>
            <w:tcW w:w="4961" w:type="dxa"/>
          </w:tcPr>
          <w:p w:rsidR="002C3158" w:rsidRDefault="002C3158" w:rsidP="002C3158">
            <w:r>
              <w:t>165. Прогулка проводится на территории прогулочного двора, который оборудуется скамейкой для сидения и навесом от дождя, местом для курения, водостоком</w:t>
            </w:r>
            <w:r>
              <w:t>, а также спортивным инвентарем (по возможности)</w:t>
            </w:r>
            <w:r>
              <w:t>.</w:t>
            </w:r>
          </w:p>
          <w:p w:rsidR="002C3158" w:rsidRDefault="002C3158" w:rsidP="00CF6874"/>
        </w:tc>
        <w:tc>
          <w:tcPr>
            <w:tcW w:w="5670" w:type="dxa"/>
          </w:tcPr>
          <w:p w:rsidR="002C3158" w:rsidRDefault="002C3158" w:rsidP="002C3158">
            <w:pPr>
              <w:ind w:firstLine="0"/>
            </w:pPr>
            <w:r>
              <w:t xml:space="preserve">Оборудование дворика спортивным инвентарем предусмотрено в </w:t>
            </w:r>
            <w:r w:rsidRPr="002C3158">
              <w:t>СП 247.1325800.2016 "Следственные изоляторы уголовно-исполнительной системы. Правила проектирования" таблица 6 п. 30 – каждый четвертый прогулочный дворик должен быть оборудован для занятий спортом.</w:t>
            </w:r>
            <w:r>
              <w:t xml:space="preserve"> </w:t>
            </w:r>
          </w:p>
          <w:p w:rsidR="002C3158" w:rsidRDefault="002C3158" w:rsidP="002C3158">
            <w:pPr>
              <w:ind w:firstLine="0"/>
            </w:pPr>
            <w:r>
              <w:t>Это согласуется также с п. 166 настоящих Правил.</w:t>
            </w:r>
          </w:p>
        </w:tc>
      </w:tr>
      <w:tr w:rsidR="002C3158" w:rsidTr="00CF6874">
        <w:tc>
          <w:tcPr>
            <w:tcW w:w="4395" w:type="dxa"/>
          </w:tcPr>
          <w:p w:rsidR="002C3158" w:rsidRDefault="002C3158" w:rsidP="002C3158">
            <w:r>
              <w:t>167. На прогулку выводятся одновременно все подозреваемые и обвиняемые, содержащиеся в камере. Освобождение от прогулки дается только врачом (фельдшером) медицинской организации УИС. Выводимые на прогулку должны быть одеты по сезону.</w:t>
            </w:r>
          </w:p>
          <w:p w:rsidR="002C3158" w:rsidRDefault="002C3158" w:rsidP="00CF6874"/>
        </w:tc>
        <w:tc>
          <w:tcPr>
            <w:tcW w:w="4961" w:type="dxa"/>
          </w:tcPr>
          <w:p w:rsidR="002C3158" w:rsidRDefault="002C3158" w:rsidP="002C3158">
            <w:r>
              <w:t>167. На прогулку выводятся одновременно все подозреваемые и обвиняемые,</w:t>
            </w:r>
            <w:r>
              <w:t xml:space="preserve"> желающие воспользоваться правом на прогулку,</w:t>
            </w:r>
            <w:r>
              <w:t xml:space="preserve"> содержащиеся в камере. Выводимые на прогулку должны быть одеты по сезону.</w:t>
            </w:r>
          </w:p>
          <w:p w:rsidR="002C3158" w:rsidRDefault="002C3158" w:rsidP="00CF6874"/>
        </w:tc>
        <w:tc>
          <w:tcPr>
            <w:tcW w:w="5670" w:type="dxa"/>
          </w:tcPr>
          <w:p w:rsidR="002C3158" w:rsidRDefault="002C3158">
            <w:pPr>
              <w:ind w:firstLine="0"/>
            </w:pPr>
            <w:r>
              <w:t xml:space="preserve">В существующей редакции пункт затруднен к исполнению в существующих учреждениях ФСИН в связи с недостаточной площадью прогулочных двориков. Право на прогулку закреплено в нормативных документах и не может быть обязанностью. Кроме этого, недостаточность доступности </w:t>
            </w:r>
            <w:r w:rsidR="00531CE2">
              <w:t xml:space="preserve">в настоящее время </w:t>
            </w:r>
            <w:r>
              <w:t>медицинского обслуживания в СИЗО затрудняет</w:t>
            </w:r>
            <w:r w:rsidR="00531CE2">
              <w:t xml:space="preserve"> получение освобождения от прогулки даже в случае нездоровья, что приводит к излишним конфликтам внутри СИЗО.</w:t>
            </w:r>
          </w:p>
        </w:tc>
      </w:tr>
      <w:tr w:rsidR="00B3743E" w:rsidTr="00CF6874">
        <w:tc>
          <w:tcPr>
            <w:tcW w:w="4395" w:type="dxa"/>
          </w:tcPr>
          <w:p w:rsidR="00B3743E" w:rsidRDefault="00B3743E" w:rsidP="00B3743E">
            <w:r>
              <w:t xml:space="preserve">387. Подозреваемым и обвиняемым запрещается брать с собой в карцер продукты питания и личные вещи, за исключением комплекта нательного и нижнего белья, двух полотенец, кружки из алюминия или пластмассы, средств гигиены (мыла, зубной щетки, зубной пасты (зубного </w:t>
            </w:r>
            <w:r>
              <w:lastRenderedPageBreak/>
              <w:t>порошка), туалетной бумаги), тапочек, одной книги (одного журнала или одной газеты) либо одного экземпляра религиозной литературы, предметов религиозного культа индивидуального пользования, предназначенных для нательного ношения (по 1 предмету), учебников (для несовершеннолетних подозреваемых и обвиняемых).</w:t>
            </w:r>
          </w:p>
          <w:p w:rsidR="00B3743E" w:rsidRDefault="00B3743E" w:rsidP="00B3743E"/>
          <w:p w:rsidR="00B3743E" w:rsidRDefault="00B3743E" w:rsidP="00B3743E">
            <w:r>
              <w:t>Материалы уголовных дел хранятся в специально отведенном месте и выдаются им младшим инспектором, осуществляющим за ними надзор, на время, определенное их распорядком дня, после чего изымаются.</w:t>
            </w:r>
          </w:p>
        </w:tc>
        <w:tc>
          <w:tcPr>
            <w:tcW w:w="4961" w:type="dxa"/>
          </w:tcPr>
          <w:p w:rsidR="00B3743E" w:rsidRDefault="00B3743E" w:rsidP="00B3743E">
            <w:r>
              <w:lastRenderedPageBreak/>
              <w:t>387. Подозреваемым и обвиняемым запрещается брать с собой в карцер продукты питания и личные вещи, за исключением нательного и нижнего белья</w:t>
            </w:r>
            <w:r>
              <w:t>, теплой одежды и носок</w:t>
            </w:r>
            <w:r>
              <w:t xml:space="preserve">, двух полотенец, кружки из алюминия или пластмассы, очков, тканевых или пластмассовых футляров для очков, средств гигиены (мыла, зубной щетки, зубной пасты </w:t>
            </w:r>
            <w:r>
              <w:lastRenderedPageBreak/>
              <w:t>(зубного порошка), туалетной бумаги), тапочек, одной книги (одного журнала или одной газеты) либо одного экземпляра религиозной литературы, предметов религиозного культа индивидуального пользования, предназначенных для нательного ношения (по 1 предмету), учебников (для несовершеннолетних подозреваемых и обвиняемых).</w:t>
            </w:r>
          </w:p>
          <w:p w:rsidR="00B3743E" w:rsidRDefault="00B3743E" w:rsidP="00B3743E"/>
          <w:p w:rsidR="00B3743E" w:rsidRDefault="00B3743E" w:rsidP="00B3743E">
            <w:r>
              <w:t>Материалы уголовных дел</w:t>
            </w:r>
            <w:r w:rsidR="006B7675">
              <w:t xml:space="preserve"> и материалы, касающиеся защиты своих прав,</w:t>
            </w:r>
            <w:r>
              <w:t xml:space="preserve"> хранятся в специально отведенном месте и выдаются им младшим инспектором, осуществляющим за ними надзор, на время, определенное их распорядком дня, после чего изымаются.</w:t>
            </w:r>
          </w:p>
        </w:tc>
        <w:tc>
          <w:tcPr>
            <w:tcW w:w="5670" w:type="dxa"/>
          </w:tcPr>
          <w:p w:rsidR="00B3743E" w:rsidRDefault="00B3743E">
            <w:pPr>
              <w:ind w:firstLine="0"/>
            </w:pPr>
            <w:r>
              <w:lastRenderedPageBreak/>
              <w:t xml:space="preserve">Цель карцера – наказание, а не пытка, поэтому должна быть возможность взять с собой теплую одежду. Уточнение по материалу оправ и линз излишне. Это не имеет отношение ни к безопасности, ни к целям содержания под стражей. Но добавляет сложности к задаче сохранить зрение. </w:t>
            </w:r>
          </w:p>
          <w:p w:rsidR="006B7675" w:rsidRDefault="006B7675">
            <w:pPr>
              <w:ind w:firstLine="0"/>
            </w:pPr>
            <w:r>
              <w:t xml:space="preserve">Материалы, касающиеся защиты своих прав, так же необходимы в доступе, как и материалы уголовных </w:t>
            </w:r>
            <w:r>
              <w:lastRenderedPageBreak/>
              <w:t>дел. Поскольку у обвиняемого могут быть и гражданские суды, и суды по материалам, а не только уголовные. Кроме этого обвиняемый вправе защищать свои права всеми незапрещенными законом способами и лишать этих прав помещением в карцер – недопустимо.</w:t>
            </w:r>
            <w:bookmarkStart w:id="1" w:name="_GoBack"/>
            <w:bookmarkEnd w:id="1"/>
          </w:p>
        </w:tc>
      </w:tr>
      <w:tr w:rsidR="002C3158" w:rsidTr="00CF6874">
        <w:tc>
          <w:tcPr>
            <w:tcW w:w="4395" w:type="dxa"/>
          </w:tcPr>
          <w:p w:rsidR="002C3158" w:rsidRDefault="00531CE2" w:rsidP="00CF6874">
            <w:pPr>
              <w:rPr>
                <w:rStyle w:val="a3"/>
              </w:rPr>
            </w:pPr>
            <w:r>
              <w:rPr>
                <w:rStyle w:val="a3"/>
              </w:rPr>
              <w:t>Приложение N 1</w:t>
            </w:r>
            <w:r>
              <w:rPr>
                <w:rStyle w:val="a3"/>
              </w:rPr>
              <w:t xml:space="preserve"> к ПВР СИЗО</w:t>
            </w:r>
          </w:p>
          <w:p w:rsidR="00531CE2" w:rsidRDefault="00531CE2" w:rsidP="00531CE2">
            <w:r>
              <w:t>7) вещевой мешок (рюкзак без металлических застежек и каркаса) или сумка (в камере разрешается иметь при себе не более 1 штуки, на складе учреждения - с учетом веса сданных подозреваемым или обвиняемым вещей, но не более 36 кг);</w:t>
            </w:r>
          </w:p>
          <w:p w:rsidR="00531CE2" w:rsidRDefault="00531CE2" w:rsidP="00CF6874"/>
        </w:tc>
        <w:tc>
          <w:tcPr>
            <w:tcW w:w="4961" w:type="dxa"/>
          </w:tcPr>
          <w:p w:rsidR="00531CE2" w:rsidRDefault="00531CE2" w:rsidP="00531CE2">
            <w:r>
              <w:t>7) вещевой мешок (рюкзак без металлических</w:t>
            </w:r>
            <w:r>
              <w:t xml:space="preserve"> застежек и каркаса) или сумка </w:t>
            </w:r>
          </w:p>
          <w:p w:rsidR="002C3158" w:rsidRDefault="002C3158" w:rsidP="00CF6874"/>
        </w:tc>
        <w:tc>
          <w:tcPr>
            <w:tcW w:w="5670" w:type="dxa"/>
          </w:tcPr>
          <w:p w:rsidR="002C3158" w:rsidRDefault="00531CE2">
            <w:pPr>
              <w:ind w:firstLine="0"/>
            </w:pPr>
            <w:r>
              <w:t xml:space="preserve">Пункт в текущей редакции противоречит п. 5013 настоящих Правил, который разрешает иметь до 50 кг вещей и продуктов. Сумок, мешков и рюкзаков такой вместимости нет, поэтому ограничение количества сумок одной приводит к захламлению камеры различными пакетами. </w:t>
            </w:r>
          </w:p>
        </w:tc>
      </w:tr>
      <w:tr w:rsidR="00531CE2" w:rsidTr="00CF6874">
        <w:tc>
          <w:tcPr>
            <w:tcW w:w="4395" w:type="dxa"/>
          </w:tcPr>
          <w:p w:rsidR="008D1286" w:rsidRDefault="008D1286" w:rsidP="008D1286">
            <w:r>
              <w:t xml:space="preserve">12) электрический тонометр, глюкометр, слуховой аппарат, электронный термометр для измерения температуры тела человека, расходные материалы и батарейки к ним (по разрешению лечащего врача (фельдшера) медицинской организации </w:t>
            </w:r>
            <w:r>
              <w:lastRenderedPageBreak/>
              <w:t>УИС);</w:t>
            </w:r>
          </w:p>
          <w:p w:rsidR="00531CE2" w:rsidRDefault="00531CE2" w:rsidP="00CF6874">
            <w:pPr>
              <w:rPr>
                <w:rStyle w:val="a3"/>
              </w:rPr>
            </w:pPr>
          </w:p>
        </w:tc>
        <w:tc>
          <w:tcPr>
            <w:tcW w:w="4961" w:type="dxa"/>
          </w:tcPr>
          <w:p w:rsidR="008D1286" w:rsidRDefault="008D1286" w:rsidP="008D1286">
            <w:r>
              <w:lastRenderedPageBreak/>
              <w:t xml:space="preserve">12) электрический тонометр, глюкометр, слуховой аппарат, электронный термометр для измерения температуры тела человека, </w:t>
            </w:r>
            <w:r>
              <w:t xml:space="preserve">ирригатор, </w:t>
            </w:r>
            <w:r>
              <w:t>расходные материалы и батарейки к ним (по разрешению лечащего врача (фельдшера) медицинской организации УИС);</w:t>
            </w:r>
          </w:p>
          <w:p w:rsidR="00531CE2" w:rsidRDefault="00531CE2" w:rsidP="00531CE2"/>
        </w:tc>
        <w:tc>
          <w:tcPr>
            <w:tcW w:w="5670" w:type="dxa"/>
          </w:tcPr>
          <w:p w:rsidR="00531CE2" w:rsidRDefault="008D1286">
            <w:pPr>
              <w:ind w:firstLine="0"/>
            </w:pPr>
            <w:r>
              <w:lastRenderedPageBreak/>
              <w:t>Ирригатор для людей с мостовидными протезами позволяет сохранить состояние ротовой полости от загнивания, что в условиях СИЗО может привести к катастрофичным последствиям. Ирригатор работает на батарейках и не требует дополнительного электрического оборудования.</w:t>
            </w:r>
          </w:p>
        </w:tc>
      </w:tr>
      <w:tr w:rsidR="00531CE2" w:rsidTr="00CF6874">
        <w:tc>
          <w:tcPr>
            <w:tcW w:w="4395" w:type="dxa"/>
          </w:tcPr>
          <w:p w:rsidR="008D1286" w:rsidRDefault="008D1286" w:rsidP="008D1286">
            <w:r>
              <w:t>15) шариковые или гелевые авторучки (не более 3 штук), стержни к ним (черного, фиолетового, синего цвета), набор цветных карандашей (не более 6 штук), простой карандаш, ластик;</w:t>
            </w:r>
          </w:p>
          <w:p w:rsidR="00531CE2" w:rsidRDefault="00531CE2" w:rsidP="00CF6874">
            <w:pPr>
              <w:rPr>
                <w:rStyle w:val="a3"/>
              </w:rPr>
            </w:pPr>
          </w:p>
        </w:tc>
        <w:tc>
          <w:tcPr>
            <w:tcW w:w="4961" w:type="dxa"/>
          </w:tcPr>
          <w:p w:rsidR="008D1286" w:rsidRDefault="008D1286" w:rsidP="008D1286">
            <w:r>
              <w:t>15) шариковые или гелевые авторучки</w:t>
            </w:r>
            <w:r>
              <w:t>,</w:t>
            </w:r>
            <w:r>
              <w:t xml:space="preserve"> стержни к ним (черного, фиолетового, синего цвета), набор цветных карандашей (не более 6 штук), простой карандаш, ластик;</w:t>
            </w:r>
          </w:p>
          <w:p w:rsidR="00531CE2" w:rsidRDefault="00531CE2" w:rsidP="00531CE2"/>
        </w:tc>
        <w:tc>
          <w:tcPr>
            <w:tcW w:w="5670" w:type="dxa"/>
          </w:tcPr>
          <w:p w:rsidR="00531CE2" w:rsidRDefault="008D1286">
            <w:pPr>
              <w:ind w:firstLine="0"/>
            </w:pPr>
            <w:r>
              <w:t>Ограничение по числу ручек – нелогично и бессмысленно. Стержни к ручкам сейчас стоят дороже самих ручек, а ручки при необходимости писать документы от руки заканчиваются быстро. Любые потребности заключенного в СИЗО удовлетворяются через магазин и передачи достаточно долго. Ограничивать число ручек в этих условиях – бессмысленная жестокость.</w:t>
            </w:r>
          </w:p>
        </w:tc>
      </w:tr>
      <w:tr w:rsidR="008D1286" w:rsidTr="00CF6874">
        <w:tc>
          <w:tcPr>
            <w:tcW w:w="4395" w:type="dxa"/>
          </w:tcPr>
          <w:p w:rsidR="008D1286" w:rsidRDefault="008D1286" w:rsidP="008D1286">
            <w:bookmarkStart w:id="2" w:name="sub_11016"/>
            <w:r>
              <w:t>16) бумага для письма (не более 1 пачки), тетради (не более 4 штук), пластиковые файлы или папки, почтовые конверты, открытки, почтовые марки, стикеры с клейким слоем, закладки;</w:t>
            </w:r>
          </w:p>
          <w:bookmarkEnd w:id="2"/>
          <w:p w:rsidR="008D1286" w:rsidRDefault="008D1286" w:rsidP="008D1286"/>
        </w:tc>
        <w:tc>
          <w:tcPr>
            <w:tcW w:w="4961" w:type="dxa"/>
          </w:tcPr>
          <w:p w:rsidR="008D1286" w:rsidRDefault="00AE369D" w:rsidP="008D1286">
            <w:r>
              <w:t>16) бумага для письма</w:t>
            </w:r>
            <w:r w:rsidR="008D1286">
              <w:t>, тетради, пластиковые файлы или папки, почтовые конверты, открытки, почтовые марки, стикеры с клейким слоем, закладки;</w:t>
            </w:r>
          </w:p>
          <w:p w:rsidR="008D1286" w:rsidRDefault="008D1286" w:rsidP="008D1286"/>
        </w:tc>
        <w:tc>
          <w:tcPr>
            <w:tcW w:w="5670" w:type="dxa"/>
          </w:tcPr>
          <w:p w:rsidR="008D1286" w:rsidRDefault="00AE369D">
            <w:pPr>
              <w:ind w:firstLine="0"/>
            </w:pPr>
            <w:r>
              <w:t>Есть ограничение по весу вещей, которые можно иметь. Вводить при этом ограничение внутри ограничений – наследие советского прошлого. Степлеры и скрепки запрещены, ограничение количества тетрадей приводит к затруднению работы заключенного по своей защите, так как вынудит пользоваться ничем не скрепленными листами бумаги. Тетради – это бОльший порядок, к тому же облегчающий и проверки с досмотрами. Нет смысла ограничивать их число.</w:t>
            </w:r>
          </w:p>
        </w:tc>
      </w:tr>
      <w:tr w:rsidR="008D1286" w:rsidTr="00CF6874">
        <w:tc>
          <w:tcPr>
            <w:tcW w:w="4395" w:type="dxa"/>
          </w:tcPr>
          <w:p w:rsidR="00AE369D" w:rsidRDefault="00AE369D" w:rsidP="00AE369D">
            <w:r>
              <w:t>20) литература и издания периодической печати из библиотеки следственного изолятора либо приобретенные через администрацию следственного изолятора в торговой сети (за исключением материалов экстремистского, эротического и порнографического содержания);</w:t>
            </w:r>
          </w:p>
          <w:p w:rsidR="008D1286" w:rsidRDefault="008D1286" w:rsidP="008D1286"/>
        </w:tc>
        <w:tc>
          <w:tcPr>
            <w:tcW w:w="4961" w:type="dxa"/>
          </w:tcPr>
          <w:p w:rsidR="00AE369D" w:rsidRDefault="00AE369D" w:rsidP="00AE369D">
            <w:r>
              <w:t xml:space="preserve">20) литература и издания периодической печати </w:t>
            </w:r>
            <w:r>
              <w:t xml:space="preserve">собственная, </w:t>
            </w:r>
            <w:r>
              <w:t>из библиотеки следственного изолятора либо приобретенные через администрацию следственного изолятора в торговой сети (за исключением материалов экстремистского, эротического и порнографического содержания);</w:t>
            </w:r>
          </w:p>
          <w:p w:rsidR="008D1286" w:rsidRDefault="008D1286" w:rsidP="008D1286"/>
        </w:tc>
        <w:tc>
          <w:tcPr>
            <w:tcW w:w="5670" w:type="dxa"/>
          </w:tcPr>
          <w:p w:rsidR="008D1286" w:rsidRDefault="00B6566D">
            <w:pPr>
              <w:ind w:firstLine="0"/>
            </w:pPr>
            <w:r>
              <w:t>Заключенный порой поступает в учреждения с литературой, которая была с ним при аресте. Кроме этого, издания периодической печати поступают к нему вследствие реализации права на подписку. Существующая формулировка позволяет на ближайшем обыске изымать собственные книги и издания периодической печати, как неразрешенные.</w:t>
            </w:r>
          </w:p>
        </w:tc>
      </w:tr>
      <w:tr w:rsidR="008D1286" w:rsidTr="00CF6874">
        <w:tc>
          <w:tcPr>
            <w:tcW w:w="4395" w:type="dxa"/>
          </w:tcPr>
          <w:p w:rsidR="00B6566D" w:rsidRDefault="00B6566D" w:rsidP="00B6566D">
            <w:r>
              <w:t>22) пластиковые и картонные настольные игры (шашки, шахматы, домино, нарды);</w:t>
            </w:r>
          </w:p>
          <w:p w:rsidR="008D1286" w:rsidRDefault="008D1286" w:rsidP="008D1286"/>
        </w:tc>
        <w:tc>
          <w:tcPr>
            <w:tcW w:w="4961" w:type="dxa"/>
          </w:tcPr>
          <w:p w:rsidR="00B6566D" w:rsidRDefault="00B6566D" w:rsidP="00B6566D">
            <w:r>
              <w:t>22) пластиковые</w:t>
            </w:r>
            <w:r>
              <w:t>, деревянные</w:t>
            </w:r>
            <w:r>
              <w:t xml:space="preserve"> и картонные настольные игры (шашки, шахматы, домино, нарды);</w:t>
            </w:r>
          </w:p>
          <w:p w:rsidR="008D1286" w:rsidRDefault="008D1286" w:rsidP="008D1286"/>
        </w:tc>
        <w:tc>
          <w:tcPr>
            <w:tcW w:w="5670" w:type="dxa"/>
          </w:tcPr>
          <w:p w:rsidR="008D1286" w:rsidRDefault="00B6566D">
            <w:pPr>
              <w:ind w:firstLine="0"/>
            </w:pPr>
            <w:r>
              <w:t>Исключение деревянных вариантов игр в существующей редакции уже повлекло значительное количество конфликтов и сложностей в учреждениях. Необходимо исправить.</w:t>
            </w:r>
          </w:p>
        </w:tc>
      </w:tr>
      <w:tr w:rsidR="00B6566D" w:rsidTr="00CF6874">
        <w:tc>
          <w:tcPr>
            <w:tcW w:w="4395" w:type="dxa"/>
          </w:tcPr>
          <w:p w:rsidR="00B6566D" w:rsidRDefault="00B6566D" w:rsidP="00B6566D">
            <w:r>
              <w:lastRenderedPageBreak/>
              <w:t>Подозреваемым и обвиняемым разрешается иметь при себе технические устройства для чтения электронных книг без функции аудио-, видеозаписи и видеовоспроизведения и функции выхода в информационно-телекоммуникационную сеть "Интернет", состоящие на балансе следственного изолятора и предоставленные им во временное пользование администрацией следственного изолятора в качестве дополнительной платной услуги в количестве не более одного устройства на подозреваемого и обвиняемого (за исключением подозреваемых и обвиняемых, содержащихся в карцере), или предоставленные им лицом или органом, в производстве которого находится уголовное дело, либо судом.</w:t>
            </w:r>
          </w:p>
          <w:p w:rsidR="00B6566D" w:rsidRDefault="00B6566D" w:rsidP="00B6566D"/>
        </w:tc>
        <w:tc>
          <w:tcPr>
            <w:tcW w:w="4961" w:type="dxa"/>
          </w:tcPr>
          <w:p w:rsidR="00762BC4" w:rsidRDefault="00B6566D" w:rsidP="00762BC4">
            <w:r>
              <w:t>Подозреваемым и обвиняемым разрешается иметь при себе технические устройства для чтения электронных книг без функции аудио-, видеозаписи и видеовоспроизведения и функции выхода в информационно-телекоммуникационную сеть "Интернет", состоящие на балансе следственного изолятора и предоставленные им во временное пользование администрацией следственного изолятора в качестве дополнительной платной услуги в количестве не более одного устройства на подозреваемого и обвиняемого (за исключением подозреваемых и обвиняемых, содержащихся в карцере), или предоставленные им лицом или органом, в производстве которого находится уголовное дело, либо судом</w:t>
            </w:r>
            <w:r w:rsidR="00762BC4">
              <w:t xml:space="preserve">, </w:t>
            </w:r>
            <w:r w:rsidR="00762BC4">
              <w:t>либо приобретенные через Администрацию СИЗО или иных лиц в торговой сети.</w:t>
            </w:r>
          </w:p>
          <w:p w:rsidR="00B6566D" w:rsidRDefault="00B6566D" w:rsidP="00B6566D">
            <w:r>
              <w:t>.</w:t>
            </w:r>
          </w:p>
          <w:p w:rsidR="00B6566D" w:rsidRDefault="00B6566D" w:rsidP="00B6566D"/>
        </w:tc>
        <w:tc>
          <w:tcPr>
            <w:tcW w:w="5670" w:type="dxa"/>
          </w:tcPr>
          <w:p w:rsidR="00B6566D" w:rsidRDefault="00B6566D">
            <w:pPr>
              <w:ind w:firstLine="0"/>
            </w:pPr>
            <w:r>
              <w:t>На балансе СИЗО подобных устройств нет. И существующая формулировка вынуждает изобретать схемы для закупки, постановки на баланс и выдачи устройств заключенным. Возможность покупки устройств через Администрацию СИЗО или родственников решит эту проблему и даст возможность заключенным реализовать их права на пользование разрешенными устройствами.</w:t>
            </w:r>
          </w:p>
        </w:tc>
      </w:tr>
      <w:bookmarkEnd w:id="0"/>
    </w:tbl>
    <w:p w:rsidR="008664E8" w:rsidRPr="006665D1" w:rsidRDefault="008664E8" w:rsidP="00762BC4">
      <w:pPr>
        <w:rPr>
          <w:color w:val="FF0000"/>
        </w:rPr>
      </w:pPr>
    </w:p>
    <w:sectPr w:rsidR="008664E8" w:rsidRPr="006665D1" w:rsidSect="00531CE2">
      <w:footerReference w:type="default" r:id="rId8"/>
      <w:pgSz w:w="16800" w:h="11900" w:orient="landscape"/>
      <w:pgMar w:top="800" w:right="1134" w:bottom="709" w:left="1440" w:header="624" w:footer="10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F6" w:rsidRDefault="00EA7BF6">
      <w:r>
        <w:separator/>
      </w:r>
    </w:p>
  </w:endnote>
  <w:endnote w:type="continuationSeparator" w:id="0">
    <w:p w:rsidR="00EA7BF6" w:rsidRDefault="00EA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894590"/>
      <w:docPartObj>
        <w:docPartGallery w:val="Page Numbers (Bottom of Page)"/>
        <w:docPartUnique/>
      </w:docPartObj>
    </w:sdtPr>
    <w:sdtContent>
      <w:p w:rsidR="00C27091" w:rsidRDefault="00C2709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75">
          <w:rPr>
            <w:noProof/>
          </w:rPr>
          <w:t>5</w:t>
        </w:r>
        <w:r>
          <w:fldChar w:fldCharType="end"/>
        </w:r>
      </w:p>
    </w:sdtContent>
  </w:sdt>
  <w:p w:rsidR="00C27091" w:rsidRDefault="00C270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F6" w:rsidRDefault="00EA7BF6">
      <w:r>
        <w:separator/>
      </w:r>
    </w:p>
  </w:footnote>
  <w:footnote w:type="continuationSeparator" w:id="0">
    <w:p w:rsidR="00EA7BF6" w:rsidRDefault="00EA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879"/>
    <w:multiLevelType w:val="hybridMultilevel"/>
    <w:tmpl w:val="6860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F5"/>
    <w:rsid w:val="00021DDE"/>
    <w:rsid w:val="00036F70"/>
    <w:rsid w:val="000A08B0"/>
    <w:rsid w:val="000E3E63"/>
    <w:rsid w:val="000F2EF3"/>
    <w:rsid w:val="00107FEE"/>
    <w:rsid w:val="00112DE8"/>
    <w:rsid w:val="0013191F"/>
    <w:rsid w:val="001370AC"/>
    <w:rsid w:val="001E4CD8"/>
    <w:rsid w:val="00204D52"/>
    <w:rsid w:val="002309F5"/>
    <w:rsid w:val="002473D0"/>
    <w:rsid w:val="00247FC8"/>
    <w:rsid w:val="00251B0C"/>
    <w:rsid w:val="00254A89"/>
    <w:rsid w:val="002C0F1C"/>
    <w:rsid w:val="002C3158"/>
    <w:rsid w:val="00300DAF"/>
    <w:rsid w:val="00314C32"/>
    <w:rsid w:val="00336FDC"/>
    <w:rsid w:val="00344D2F"/>
    <w:rsid w:val="00352D66"/>
    <w:rsid w:val="003536B1"/>
    <w:rsid w:val="00381790"/>
    <w:rsid w:val="0041350B"/>
    <w:rsid w:val="00431963"/>
    <w:rsid w:val="004465BA"/>
    <w:rsid w:val="00461D25"/>
    <w:rsid w:val="00475604"/>
    <w:rsid w:val="004875E1"/>
    <w:rsid w:val="00490CBA"/>
    <w:rsid w:val="004E3B76"/>
    <w:rsid w:val="00531CE2"/>
    <w:rsid w:val="00532245"/>
    <w:rsid w:val="00536B6A"/>
    <w:rsid w:val="00551F34"/>
    <w:rsid w:val="00563FC5"/>
    <w:rsid w:val="005855D7"/>
    <w:rsid w:val="005B3FC2"/>
    <w:rsid w:val="005C7392"/>
    <w:rsid w:val="005D2C4C"/>
    <w:rsid w:val="00604EAA"/>
    <w:rsid w:val="00611325"/>
    <w:rsid w:val="006207ED"/>
    <w:rsid w:val="00621039"/>
    <w:rsid w:val="00625509"/>
    <w:rsid w:val="0063019F"/>
    <w:rsid w:val="00641DCD"/>
    <w:rsid w:val="00644B4A"/>
    <w:rsid w:val="0065357C"/>
    <w:rsid w:val="006665D1"/>
    <w:rsid w:val="006705AC"/>
    <w:rsid w:val="006B0F37"/>
    <w:rsid w:val="006B7675"/>
    <w:rsid w:val="006E24F3"/>
    <w:rsid w:val="00704AFD"/>
    <w:rsid w:val="00722959"/>
    <w:rsid w:val="00751CC0"/>
    <w:rsid w:val="00762BC4"/>
    <w:rsid w:val="007E70E4"/>
    <w:rsid w:val="0081683F"/>
    <w:rsid w:val="0082327C"/>
    <w:rsid w:val="0085436E"/>
    <w:rsid w:val="008664E8"/>
    <w:rsid w:val="008704D2"/>
    <w:rsid w:val="008906D3"/>
    <w:rsid w:val="008B4C35"/>
    <w:rsid w:val="008D1286"/>
    <w:rsid w:val="008E19D5"/>
    <w:rsid w:val="008F233E"/>
    <w:rsid w:val="009774C0"/>
    <w:rsid w:val="00A07A95"/>
    <w:rsid w:val="00A413CA"/>
    <w:rsid w:val="00A747E1"/>
    <w:rsid w:val="00AA0799"/>
    <w:rsid w:val="00AD765F"/>
    <w:rsid w:val="00AE253C"/>
    <w:rsid w:val="00AE369D"/>
    <w:rsid w:val="00AF0696"/>
    <w:rsid w:val="00B07D4C"/>
    <w:rsid w:val="00B3743E"/>
    <w:rsid w:val="00B40066"/>
    <w:rsid w:val="00B5549F"/>
    <w:rsid w:val="00B56C13"/>
    <w:rsid w:val="00B62C62"/>
    <w:rsid w:val="00B6566D"/>
    <w:rsid w:val="00B71F2C"/>
    <w:rsid w:val="00B91E0C"/>
    <w:rsid w:val="00BA4AF5"/>
    <w:rsid w:val="00BB6E6A"/>
    <w:rsid w:val="00BD459B"/>
    <w:rsid w:val="00BE3535"/>
    <w:rsid w:val="00C10103"/>
    <w:rsid w:val="00C27091"/>
    <w:rsid w:val="00C41100"/>
    <w:rsid w:val="00C554EA"/>
    <w:rsid w:val="00C766E3"/>
    <w:rsid w:val="00C94B3A"/>
    <w:rsid w:val="00CD3AAE"/>
    <w:rsid w:val="00CE0AC0"/>
    <w:rsid w:val="00CE1254"/>
    <w:rsid w:val="00CE2BD6"/>
    <w:rsid w:val="00CF6874"/>
    <w:rsid w:val="00D01C98"/>
    <w:rsid w:val="00D600E0"/>
    <w:rsid w:val="00D674D2"/>
    <w:rsid w:val="00D96F64"/>
    <w:rsid w:val="00DB0840"/>
    <w:rsid w:val="00DB0F73"/>
    <w:rsid w:val="00DD3854"/>
    <w:rsid w:val="00DE1323"/>
    <w:rsid w:val="00DE1B69"/>
    <w:rsid w:val="00DF2AE3"/>
    <w:rsid w:val="00E6113E"/>
    <w:rsid w:val="00E90FE0"/>
    <w:rsid w:val="00E912F1"/>
    <w:rsid w:val="00E95E3B"/>
    <w:rsid w:val="00EA1209"/>
    <w:rsid w:val="00EA7BF6"/>
    <w:rsid w:val="00F01BD0"/>
    <w:rsid w:val="00F062B3"/>
    <w:rsid w:val="00F31CF4"/>
    <w:rsid w:val="00FC4085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5F72E"/>
  <w14:defaultImageDpi w14:val="96"/>
  <w15:docId w15:val="{EFE04151-8152-4504-BDF4-5AD4A6F7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A079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0799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6113E"/>
    <w:pPr>
      <w:ind w:left="720"/>
      <w:contextualSpacing/>
    </w:pPr>
  </w:style>
  <w:style w:type="paragraph" w:customStyle="1" w:styleId="main">
    <w:name w:val="main"/>
    <w:basedOn w:val="a"/>
    <w:rsid w:val="008664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21">
    <w:name w:val="Цитата 21"/>
    <w:basedOn w:val="a"/>
    <w:rsid w:val="008664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rk">
    <w:name w:val="mark"/>
    <w:basedOn w:val="a0"/>
    <w:rsid w:val="008664E8"/>
  </w:style>
  <w:style w:type="character" w:customStyle="1" w:styleId="bold">
    <w:name w:val="bold"/>
    <w:basedOn w:val="a0"/>
    <w:rsid w:val="008664E8"/>
  </w:style>
  <w:style w:type="table" w:styleId="af3">
    <w:name w:val="Table Grid"/>
    <w:basedOn w:val="a1"/>
    <w:uiPriority w:val="39"/>
    <w:rsid w:val="0049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84C7-E926-42A4-9FB0-ADE50096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15</cp:revision>
  <cp:lastPrinted>2022-07-30T09:18:00Z</cp:lastPrinted>
  <dcterms:created xsi:type="dcterms:W3CDTF">2023-01-12T14:02:00Z</dcterms:created>
  <dcterms:modified xsi:type="dcterms:W3CDTF">2023-01-13T10:13:00Z</dcterms:modified>
</cp:coreProperties>
</file>